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Pr="0010257C" w:rsidRDefault="0010257C">
      <w:pPr>
        <w:rPr>
          <w:b/>
        </w:rPr>
      </w:pPr>
      <w:r w:rsidRPr="0010257C">
        <w:rPr>
          <w:b/>
        </w:rPr>
        <w:t>Meglévő kerékpárforgalmi</w:t>
      </w:r>
      <w:r>
        <w:rPr>
          <w:b/>
        </w:rPr>
        <w:t xml:space="preserve"> létesítmények korszerűsítési</w:t>
      </w:r>
      <w:bookmarkStart w:id="0" w:name="_GoBack"/>
      <w:bookmarkEnd w:id="0"/>
      <w:r w:rsidRPr="0010257C">
        <w:rPr>
          <w:b/>
        </w:rPr>
        <w:t xml:space="preserve"> lehetőségei és kötöttségei</w:t>
      </w:r>
    </w:p>
    <w:tbl>
      <w:tblPr>
        <w:tblW w:w="7993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634"/>
        <w:gridCol w:w="672"/>
        <w:gridCol w:w="580"/>
        <w:gridCol w:w="711"/>
        <w:gridCol w:w="757"/>
        <w:gridCol w:w="757"/>
        <w:gridCol w:w="760"/>
        <w:gridCol w:w="779"/>
      </w:tblGrid>
      <w:tr w:rsidR="0010257C" w:rsidRPr="005E2D8E" w:rsidTr="005E620F">
        <w:trPr>
          <w:trHeight w:val="22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5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  <w:t>10.000-20.000 ÁNF között alkalmazható megoldások:</w:t>
            </w:r>
          </w:p>
        </w:tc>
      </w:tr>
      <w:tr w:rsidR="0010257C" w:rsidRPr="005E2D8E" w:rsidTr="005E620F">
        <w:trPr>
          <w:trHeight w:val="135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részle-ges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burk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széles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forgal-mi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sáv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haszn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kerék-pársáv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kp</w:t>
            </w:r>
            <w:proofErr w:type="gram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, v. gyalog-és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kp.út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párh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egyéb forgalom-mentes út</w:t>
            </w:r>
          </w:p>
        </w:tc>
      </w:tr>
      <w:tr w:rsidR="0010257C" w:rsidRPr="005E2D8E" w:rsidTr="005E620F">
        <w:trPr>
          <w:trHeight w:val="41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 </w:t>
            </w:r>
            <w:proofErr w:type="spellStart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Gaja</w:t>
            </w:r>
            <w:proofErr w:type="spellEnd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hídtól a Szeder u-i</w:t>
            </w: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g, közös gyalog- és kerékpárút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24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 a Szeder u-tól a Mészöly G. </w:t>
            </w:r>
            <w:proofErr w:type="gramStart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u-ig  önálló</w:t>
            </w:r>
            <w:proofErr w:type="gramEnd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kerékpárút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26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 Mészöly G.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u.-tól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a Varga-csatorna hídig, közös gyalog-és kerékpárút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332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1.4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kerékpárút, a Varga-csat. hídtól a </w:t>
            </w:r>
            <w:proofErr w:type="spellStart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Schwabisch</w:t>
            </w:r>
            <w:proofErr w:type="spellEnd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G. u-ig, elválasztott gyalog-és </w:t>
            </w:r>
            <w:proofErr w:type="spellStart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kp</w:t>
            </w:r>
            <w:proofErr w:type="gramStart"/>
            <w:r w:rsidRPr="004A1622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332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Palotai úti kerékpárút, a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Schwabisch</w:t>
            </w:r>
            <w:proofErr w:type="spell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G. u-tól a Piac tér/Selyem u-ig, közös gyalog-és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kp</w:t>
            </w:r>
            <w:proofErr w:type="gram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.út</w:t>
            </w:r>
            <w:proofErr w:type="spellEnd"/>
            <w:proofErr w:type="gram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298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Piac tér mellett önálló kerékpárút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342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2.3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Piac tér, Petőfi park </w:t>
            </w:r>
            <w:proofErr w:type="gram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mellett </w:t>
            </w: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mellett</w:t>
            </w:r>
            <w:proofErr w:type="spellEnd"/>
            <w:proofErr w:type="gram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, a belső Balatoni utcáig, közös gyalog-és kerékpárút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45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6.1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Horvát István utca mellett (a Hosszúsétatértől a Széchenyi utcáig) 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45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6.3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Horvát István utca mellett (a Prohászka Ottokár utcától a Deák Ferenc utcáig)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411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Lövölde utca </w:t>
            </w:r>
            <w:proofErr w:type="gram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mellett  a</w:t>
            </w:r>
            <w:proofErr w:type="gramEnd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Deák Ferenc utcától a Budai útig (a házak mögötti belső utca felhasználásával)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  <w:tr w:rsidR="0010257C" w:rsidRPr="005E2D8E" w:rsidTr="005E620F">
        <w:trPr>
          <w:trHeight w:val="249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Budai út mellett Lövölde u-tól a Seregélyesi útig, déli oldalon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5E2D8E" w:rsidRDefault="0010257C" w:rsidP="005E620F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5E2D8E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nem</w:t>
            </w:r>
          </w:p>
        </w:tc>
      </w:tr>
    </w:tbl>
    <w:p w:rsidR="0010257C" w:rsidRDefault="0010257C"/>
    <w:tbl>
      <w:tblPr>
        <w:tblW w:w="8433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"/>
        <w:gridCol w:w="1671"/>
        <w:gridCol w:w="567"/>
        <w:gridCol w:w="567"/>
        <w:gridCol w:w="851"/>
        <w:gridCol w:w="780"/>
        <w:gridCol w:w="779"/>
        <w:gridCol w:w="825"/>
        <w:gridCol w:w="734"/>
        <w:gridCol w:w="709"/>
        <w:gridCol w:w="637"/>
      </w:tblGrid>
      <w:tr w:rsidR="0010257C" w:rsidRPr="0010257C" w:rsidTr="0010257C">
        <w:trPr>
          <w:trHeight w:val="225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64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1025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4.000 -10.000 ÁNF között alkalmazható megoldások:</w:t>
            </w:r>
          </w:p>
        </w:tc>
      </w:tr>
      <w:tr w:rsidR="0010257C" w:rsidRPr="0010257C" w:rsidTr="0010257C">
        <w:trPr>
          <w:trHeight w:val="1161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-70" w:right="-7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részle-ges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v. teljes útpadka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burk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széles forgalmi sáv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kerék-páros nyom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autó-busz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sáv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haszn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kerékpá-rozásra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nyitott kerékpár-sáv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kerékpár-sáv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kerékpárút, v. gyalog-és kerékpárút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párh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kisforg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. közút, szerviz-út, lakóutca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egyéb </w:t>
            </w:r>
            <w:proofErr w:type="spellStart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forga-lom-mentes</w:t>
            </w:r>
            <w:proofErr w:type="spellEnd"/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 xml:space="preserve"> út</w:t>
            </w:r>
          </w:p>
        </w:tc>
      </w:tr>
      <w:tr w:rsidR="0010257C" w:rsidRPr="0010257C" w:rsidTr="0010257C">
        <w:trPr>
          <w:trHeight w:val="45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9.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</w:pPr>
            <w:r w:rsidRPr="0010257C">
              <w:rPr>
                <w:rFonts w:ascii="Calibri" w:eastAsia="Times New Roman" w:hAnsi="Calibri" w:cs="Arial"/>
                <w:sz w:val="16"/>
                <w:szCs w:val="16"/>
                <w:lang w:eastAsia="hu-HU"/>
              </w:rPr>
              <w:t>Prohászka úton a Horvát István u. és a Vasútállomás között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-11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-44" w:right="-7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alkalmaz-ható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7C" w:rsidRPr="0010257C" w:rsidRDefault="0010257C" w:rsidP="0010257C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10257C">
              <w:rPr>
                <w:rFonts w:eastAsia="Times New Roman" w:cs="Arial"/>
                <w:sz w:val="16"/>
                <w:szCs w:val="16"/>
                <w:lang w:eastAsia="hu-HU"/>
              </w:rPr>
              <w:t>nem</w:t>
            </w:r>
          </w:p>
        </w:tc>
      </w:tr>
    </w:tbl>
    <w:p w:rsidR="0010257C" w:rsidRDefault="0010257C"/>
    <w:sectPr w:rsidR="00102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7C"/>
    <w:rsid w:val="0010257C"/>
    <w:rsid w:val="0022430F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257C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257C"/>
    <w:pPr>
      <w:spacing w:after="120"/>
      <w:ind w:left="567"/>
    </w:pPr>
    <w:rPr>
      <w:rFonts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1</cp:revision>
  <dcterms:created xsi:type="dcterms:W3CDTF">2016-05-01T14:22:00Z</dcterms:created>
  <dcterms:modified xsi:type="dcterms:W3CDTF">2016-05-01T14:25:00Z</dcterms:modified>
</cp:coreProperties>
</file>